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2" w:rsidRPr="00497C12" w:rsidRDefault="00497C12" w:rsidP="00497C12">
      <w:pPr>
        <w:keepNext/>
        <w:keepLines/>
        <w:spacing w:before="240" w:after="0" w:line="259" w:lineRule="auto"/>
        <w:jc w:val="center"/>
        <w:outlineLvl w:val="0"/>
        <w:rPr>
          <w:rFonts w:ascii="Calibri Light" w:eastAsia="Calibri Light" w:hAnsi="Calibri Light" w:cs="Calibri Light"/>
          <w:color w:val="000000"/>
          <w:sz w:val="32"/>
          <w:szCs w:val="32"/>
        </w:rPr>
      </w:pPr>
      <w:r w:rsidRPr="00497C12">
        <w:rPr>
          <w:rFonts w:ascii="Calibri Light" w:eastAsia="Calibri Light" w:hAnsi="Calibri Light" w:cs="Calibri Light"/>
          <w:b/>
          <w:bCs/>
          <w:color w:val="000000"/>
          <w:sz w:val="32"/>
          <w:szCs w:val="32"/>
        </w:rPr>
        <w:t>MANAGE BUSINESS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497C12" w:rsidRP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 w:rsidRPr="00497C12">
        <w:rPr>
          <w:rFonts w:ascii="Calibri" w:eastAsia="Calibri" w:hAnsi="Calibri" w:cs="Calibri"/>
          <w:color w:val="000000"/>
        </w:rPr>
        <w:t>AUTHOR WASHINGTON AWALA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Pr="00497C12" w:rsidRDefault="00497C12" w:rsidP="00497C12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497C12">
        <w:rPr>
          <w:rFonts w:ascii="Calibri" w:eastAsia="Calibri" w:hAnsi="Calibri" w:cs="Calibri"/>
          <w:b/>
          <w:bCs/>
        </w:rPr>
        <w:lastRenderedPageBreak/>
        <w:t>Purpose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</w:rPr>
      </w:pPr>
      <w:r w:rsidRPr="00497C12">
        <w:rPr>
          <w:rFonts w:ascii="Calibri" w:eastAsia="Calibri" w:hAnsi="Calibri" w:cs="Calibri"/>
        </w:rPr>
        <w:t xml:space="preserve">The purpose of this document is to provide a visual guide on how add business activities and acquire the business license. 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497C12">
        <w:rPr>
          <w:rFonts w:ascii="Calibri" w:eastAsia="Calibri" w:hAnsi="Calibri" w:cs="Calibri"/>
          <w:b/>
          <w:bCs/>
        </w:rPr>
        <w:t>Prerequisites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</w:rPr>
      </w:pPr>
      <w:r w:rsidRPr="00497C12">
        <w:rPr>
          <w:rFonts w:ascii="Calibri" w:eastAsia="Calibri" w:hAnsi="Calibri" w:cs="Calibri"/>
        </w:rPr>
        <w:t>Individual submitting a request must have an SBRL account.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</w:rPr>
      </w:pPr>
      <w:r w:rsidRPr="00497C12">
        <w:rPr>
          <w:rFonts w:ascii="Calibri" w:eastAsia="Calibri" w:hAnsi="Calibri" w:cs="Calibri"/>
        </w:rPr>
        <w:t>The individual submitting a request must have a registered business.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2F7B2A" w:rsidRPr="00497C12" w:rsidRDefault="002F7B2A" w:rsidP="00497C12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497C12">
        <w:rPr>
          <w:rFonts w:ascii="Calibri" w:eastAsia="Calibri" w:hAnsi="Calibri" w:cs="Times New Roman"/>
          <w:b/>
          <w:bCs/>
        </w:rPr>
        <w:lastRenderedPageBreak/>
        <w:t xml:space="preserve">Steps of adding business activities: 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t>1. On the dashboard navigation bar click my businesses.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</w:rPr>
        <w:drawing>
          <wp:inline distT="0" distB="0" distL="0" distR="0">
            <wp:extent cx="5939790" cy="2806700"/>
            <wp:effectExtent l="0" t="0" r="3810" b="0"/>
            <wp:docPr id="7" name="Picture 7" descr="MY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BUSI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t>2. Click view button at the right side of the respective business.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910205"/>
            <wp:effectExtent l="0" t="0" r="3810" b="4445"/>
            <wp:docPr id="6" name="Picture 6" descr="MY BS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BS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3F3ECC" w:rsidRDefault="003F3ECC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  <w:r w:rsidRPr="00497C12">
        <w:rPr>
          <w:rFonts w:ascii="Calibri" w:eastAsia="Calibri" w:hAnsi="Calibri" w:cs="Times New Roman"/>
        </w:rPr>
        <w:lastRenderedPageBreak/>
        <w:t>3. Click manage button in the business page.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910205"/>
            <wp:effectExtent l="0" t="0" r="3810" b="4445"/>
            <wp:docPr id="5" name="Picture 5" descr="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t xml:space="preserve">4. On the modal that pops up, </w:t>
      </w:r>
      <w:proofErr w:type="gramStart"/>
      <w:r w:rsidRPr="00497C12">
        <w:rPr>
          <w:rFonts w:ascii="Calibri" w:eastAsia="Calibri" w:hAnsi="Calibri" w:cs="Times New Roman"/>
        </w:rPr>
        <w:t>click add</w:t>
      </w:r>
      <w:proofErr w:type="gramEnd"/>
      <w:r w:rsidRPr="00497C12">
        <w:rPr>
          <w:rFonts w:ascii="Calibri" w:eastAsia="Calibri" w:hAnsi="Calibri" w:cs="Times New Roman"/>
        </w:rPr>
        <w:t xml:space="preserve"> activity, select the activity to be added then click submit. 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822575"/>
            <wp:effectExtent l="0" t="0" r="3810" b="0"/>
            <wp:docPr id="4" name="Picture 4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lastRenderedPageBreak/>
        <w:t>5. Select the activity select type of license whether renewal or new and then click get license to apply for license.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854325"/>
            <wp:effectExtent l="0" t="0" r="3810" b="3175"/>
            <wp:docPr id="3" name="Picture 3" descr="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Calibri"/>
        </w:rPr>
      </w:pPr>
      <w:r w:rsidRPr="00497C12">
        <w:rPr>
          <w:rFonts w:ascii="Calibri" w:eastAsia="Calibri" w:hAnsi="Calibri" w:cs="Calibri"/>
        </w:rPr>
        <w:t xml:space="preserve">6. An invoice will be generated for the notice of change of name. Click on </w:t>
      </w:r>
      <w:r w:rsidRPr="00497C12">
        <w:rPr>
          <w:rFonts w:ascii="Calibri" w:eastAsia="Calibri" w:hAnsi="Calibri" w:cs="Calibri"/>
          <w:b/>
          <w:bCs/>
        </w:rPr>
        <w:t>Pay from wallet</w:t>
      </w:r>
      <w:r w:rsidRPr="00497C12">
        <w:rPr>
          <w:rFonts w:ascii="Calibri" w:eastAsia="Calibri" w:hAnsi="Calibri" w:cs="Calibri"/>
        </w:rPr>
        <w:t xml:space="preserve"> to pay the requested amount. If you don’t have any knowledge of how to top up your wallet please follow the how to top up wallet user guide.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noProof/>
        </w:rPr>
        <w:drawing>
          <wp:inline distT="0" distB="0" distL="0" distR="0">
            <wp:extent cx="5939790" cy="2783205"/>
            <wp:effectExtent l="0" t="0" r="3810" b="0"/>
            <wp:docPr id="2" name="Picture 2" descr="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Cs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Cs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  <w:bCs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lastRenderedPageBreak/>
        <w:t>7. Once payment is successful you will be see the page below.</w:t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806700"/>
            <wp:effectExtent l="0" t="0" r="3810" b="0"/>
            <wp:docPr id="1" name="Picture 1" descr="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</w:p>
    <w:p w:rsidR="00497C12" w:rsidRPr="00497C12" w:rsidRDefault="00497C12" w:rsidP="00497C12">
      <w:pPr>
        <w:spacing w:after="160" w:line="259" w:lineRule="auto"/>
        <w:rPr>
          <w:rFonts w:ascii="Calibri" w:eastAsia="Calibri" w:hAnsi="Calibri" w:cs="Times New Roman"/>
        </w:rPr>
      </w:pPr>
      <w:r w:rsidRPr="00497C12">
        <w:rPr>
          <w:rFonts w:ascii="Calibri" w:eastAsia="Calibri" w:hAnsi="Calibri" w:cs="Times New Roman"/>
        </w:rPr>
        <w:t xml:space="preserve">You will be required to keep checking your SBRL account to find out whether your application has been approved. Usually, it takes 1 business day. </w:t>
      </w:r>
    </w:p>
    <w:p w:rsidR="00816ADD" w:rsidRDefault="003F3ECC"/>
    <w:sectPr w:rsidR="0081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2"/>
    <w:rsid w:val="00140893"/>
    <w:rsid w:val="002F7B2A"/>
    <w:rsid w:val="003F3ECC"/>
    <w:rsid w:val="00497C12"/>
    <w:rsid w:val="00C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2021-10-29T06:59:00Z</dcterms:created>
  <dcterms:modified xsi:type="dcterms:W3CDTF">2021-10-29T06:59:00Z</dcterms:modified>
</cp:coreProperties>
</file>